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D02" w:rsidRDefault="00AA0D02" w:rsidP="002A1F86">
      <w:pPr>
        <w:pStyle w:val="Listaszerbekezds"/>
        <w:ind w:left="0"/>
        <w:jc w:val="center"/>
        <w:rPr>
          <w:rFonts w:ascii="Times New Roman" w:hAnsi="Times New Roman"/>
          <w:b/>
          <w:sz w:val="36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36"/>
          <w:szCs w:val="24"/>
        </w:rPr>
        <w:t>6. TÉTEL</w:t>
      </w:r>
    </w:p>
    <w:p w:rsidR="00AA0D02" w:rsidRPr="002A1F86" w:rsidRDefault="00AA0D02" w:rsidP="002A1F86">
      <w:pPr>
        <w:pStyle w:val="Listaszerbekezds"/>
        <w:ind w:left="0"/>
        <w:jc w:val="center"/>
        <w:rPr>
          <w:rFonts w:ascii="Times New Roman" w:hAnsi="Times New Roman"/>
          <w:b/>
          <w:sz w:val="30"/>
          <w:szCs w:val="30"/>
        </w:rPr>
      </w:pPr>
      <w:r w:rsidRPr="002A1F86">
        <w:rPr>
          <w:rFonts w:ascii="Times New Roman" w:hAnsi="Times New Roman"/>
          <w:b/>
          <w:sz w:val="30"/>
          <w:szCs w:val="30"/>
        </w:rPr>
        <w:t>Hagyományos és újabb megküzdési (coping) megközelítések (reaktív, anticipált, preventív, proaktív) az időtengely és a kontroll szintjei</w:t>
      </w:r>
    </w:p>
    <w:p w:rsidR="00AA0D02" w:rsidRDefault="00AA0D02" w:rsidP="002A1F86">
      <w:pPr>
        <w:pStyle w:val="Listaszerbekezds"/>
        <w:ind w:left="0"/>
        <w:jc w:val="both"/>
        <w:rPr>
          <w:rFonts w:ascii="Times New Roman" w:hAnsi="Times New Roman"/>
          <w:sz w:val="20"/>
          <w:szCs w:val="24"/>
        </w:rPr>
      </w:pPr>
    </w:p>
    <w:p w:rsidR="00AA0D02" w:rsidRDefault="00AA0D02" w:rsidP="002A1F86">
      <w:pPr>
        <w:pStyle w:val="Listaszerbekezds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17C2D" w:rsidRDefault="00717C2D" w:rsidP="002A1F86">
      <w:pPr>
        <w:pStyle w:val="Listaszerbekezds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A0D02" w:rsidRPr="000E18C2" w:rsidRDefault="00AA0D02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0E18C2">
        <w:rPr>
          <w:rFonts w:ascii="Times New Roman" w:hAnsi="Times New Roman"/>
          <w:b/>
          <w:sz w:val="24"/>
          <w:szCs w:val="24"/>
        </w:rPr>
        <w:t>Megküzdés és pszichológiai immunkompetencia</w:t>
      </w:r>
    </w:p>
    <w:p w:rsidR="00AA0D02" w:rsidRDefault="00AA0D02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Életünk során a mindennapi megterhelések stresszel járnak, mely a fejlődést stimuláló változás, mert alkalmazkodnunk kell az új követelményekhez.</w:t>
      </w:r>
    </w:p>
    <w:p w:rsidR="00AA0D02" w:rsidRDefault="00AA0D02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Madách: „Az élet küzdelem”. - Ha megfelelően megtanulunk megküzdeni a stresszel, akkor nem válik megbetegítővé, hanem éppen ellenkezőleg: képessé válunk</w:t>
      </w:r>
      <w:r w:rsidRPr="00014C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fejlődni általa.</w:t>
      </w:r>
    </w:p>
    <w:p w:rsidR="00AA0D02" w:rsidRDefault="00AA0D02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</w:p>
    <w:p w:rsidR="00AA0D02" w:rsidRPr="000E18C2" w:rsidRDefault="00AA0D02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0E18C2">
        <w:rPr>
          <w:rFonts w:ascii="Times New Roman" w:hAnsi="Times New Roman"/>
          <w:b/>
          <w:sz w:val="24"/>
          <w:szCs w:val="24"/>
        </w:rPr>
        <w:t>Modelljei</w:t>
      </w:r>
    </w:p>
    <w:p w:rsidR="00AA0D02" w:rsidRDefault="00AA0D02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  <w:r w:rsidRPr="00745F78">
        <w:rPr>
          <w:rFonts w:ascii="Times New Roman" w:hAnsi="Times New Roman"/>
          <w:b/>
          <w:sz w:val="24"/>
          <w:szCs w:val="24"/>
        </w:rPr>
        <w:t>A pszichoanalitikus felfogás</w:t>
      </w:r>
      <w:r>
        <w:rPr>
          <w:rFonts w:ascii="Times New Roman" w:hAnsi="Times New Roman"/>
          <w:sz w:val="24"/>
          <w:szCs w:val="24"/>
        </w:rPr>
        <w:t xml:space="preserve"> szerint a megküzdések olyan ego-manőverek, melyekkel az ego a külvilágból jövő fenyegetéseket kezeli az elhárítómechanizmusok eszköztárával, melyek a belső veszélyek ellen védik az egot a külvilággal szemben. A coping és az elhárítás abban különbözik egymástól, hogy míg a coping tudatos harc, tudatos elkerülése az észlelt veszélynek, addig az elhárítómechanizmusok tudattalanul működnek.</w:t>
      </w:r>
    </w:p>
    <w:p w:rsidR="00AA0D02" w:rsidRDefault="00AA0D02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  <w:r w:rsidRPr="00717C2D">
        <w:rPr>
          <w:rFonts w:ascii="Times New Roman" w:hAnsi="Times New Roman"/>
          <w:i/>
          <w:sz w:val="24"/>
          <w:szCs w:val="24"/>
          <w:u w:val="single"/>
        </w:rPr>
        <w:t>Freud</w:t>
      </w:r>
      <w:r>
        <w:rPr>
          <w:rFonts w:ascii="Times New Roman" w:hAnsi="Times New Roman"/>
          <w:sz w:val="24"/>
          <w:szCs w:val="24"/>
        </w:rPr>
        <w:t xml:space="preserve"> szerint (1926) a védekezés ösztönharc, küzdelem a külvilági fenyegetések ellen: „védekezésnek tekinthető minden olyan technika, amelyet az ego azokban a konfliktusokban alkalmaz, amelyek neurózishoz vezetnek.” A védekezés, az elhárítómechanizmusok használata tulajdonképpen a megküzdés kudarcának következménye.</w:t>
      </w:r>
    </w:p>
    <w:p w:rsidR="00AA0D02" w:rsidRDefault="00AA0D02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  <w:r w:rsidRPr="00717C2D">
        <w:rPr>
          <w:rFonts w:ascii="Times New Roman" w:hAnsi="Times New Roman"/>
          <w:i/>
          <w:sz w:val="24"/>
          <w:szCs w:val="24"/>
          <w:u w:val="single"/>
        </w:rPr>
        <w:t>Anna Freud</w:t>
      </w:r>
      <w:r>
        <w:rPr>
          <w:rFonts w:ascii="Times New Roman" w:hAnsi="Times New Roman"/>
          <w:sz w:val="24"/>
          <w:szCs w:val="24"/>
        </w:rPr>
        <w:t xml:space="preserve"> említi elsőként a coping fogalmát (1942-ben). A mindennapi konfliktusokat az kezeli megfelelően, aki az érzelmi élete feletti kontrollal rendelkezik, tehát nem torzítja a valóságot.</w:t>
      </w:r>
    </w:p>
    <w:p w:rsidR="00AA0D02" w:rsidRDefault="00AA0D02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  <w:r w:rsidRPr="00717C2D">
        <w:rPr>
          <w:rFonts w:ascii="Times New Roman" w:hAnsi="Times New Roman"/>
          <w:i/>
          <w:sz w:val="24"/>
          <w:szCs w:val="24"/>
          <w:u w:val="single"/>
        </w:rPr>
        <w:t>Norma Hahn</w:t>
      </w:r>
      <w:r>
        <w:rPr>
          <w:rFonts w:ascii="Times New Roman" w:hAnsi="Times New Roman"/>
          <w:sz w:val="24"/>
          <w:szCs w:val="24"/>
        </w:rPr>
        <w:t xml:space="preserve"> a megküzdés és védekezés közti különbséggel foglalkozott, behatóan elemezte a coping fogalmát. 1977-ben mérési eljárást dolgozott ki a különböző ego-folyamatokban megjelenő megküzdő, védekező és töredékképző munkamódok azonosítására.</w:t>
      </w:r>
    </w:p>
    <w:p w:rsidR="00AA0D02" w:rsidRDefault="00AA0D02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analitikus álláspont tehát az, hogy a fenyegetések elhárítása és a konfliktusok megoldása az ego feladata. A megküzdés tudatos és egészséges, a védekezés tudattalan és inkább patológiás.</w:t>
      </w:r>
    </w:p>
    <w:p w:rsidR="00AA0D02" w:rsidRDefault="00AA0D02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  <w:r w:rsidRPr="00745F78">
        <w:rPr>
          <w:rFonts w:ascii="Times New Roman" w:hAnsi="Times New Roman"/>
          <w:b/>
          <w:sz w:val="24"/>
          <w:szCs w:val="24"/>
        </w:rPr>
        <w:t>A személyiségvonások</w:t>
      </w:r>
      <w:r>
        <w:rPr>
          <w:rFonts w:ascii="Times New Roman" w:hAnsi="Times New Roman"/>
          <w:sz w:val="24"/>
          <w:szCs w:val="24"/>
        </w:rPr>
        <w:t xml:space="preserve"> tekintetében már a kutatások kezdetén is a nehézségek kezelésének módját a személy stabil vonásának tartották, függetlenül a stresszortól bizonyos reagálási módokat előnyben részesítenek. A coping-trait modellje szerint az emberek a konzisztens vonásokat, stratégiákat, védekező manővereket dolgoznak ki, tanulnak meg, majd alkalmaznak következetesen mindenféle stresszhelyzetben. Az emberek magatartását markáns személyiségjegyek határozzák meg.</w:t>
      </w:r>
    </w:p>
    <w:p w:rsidR="000A6437" w:rsidRDefault="000A6437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</w:p>
    <w:p w:rsidR="00AA0D02" w:rsidRDefault="00AA0D02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717C2D">
        <w:rPr>
          <w:rFonts w:ascii="Times New Roman" w:hAnsi="Times New Roman"/>
          <w:i/>
          <w:sz w:val="24"/>
          <w:szCs w:val="24"/>
          <w:u w:val="single"/>
        </w:rPr>
        <w:t>Big Five modell</w:t>
      </w:r>
      <w:r>
        <w:rPr>
          <w:rFonts w:ascii="Times New Roman" w:hAnsi="Times New Roman"/>
          <w:sz w:val="24"/>
          <w:szCs w:val="24"/>
        </w:rPr>
        <w:t xml:space="preserve"> szerint valódi hajlamaink stressz alatt tárulnak fel. A személyiség öt alapdimenziója (extroverzió, barátságosság, neurotikusság, lelkiismeretesség, nyitottság) meghatározzák, hogyan ítéljük meg a fenyegetettséget. Pl. egy extroverált személy inkább kihívásnak értelmezi, mint fenyegetettségnek. Tehát a megküzdési stratégiák szokások, melyek a vonás építőkövei, melyet a személy stresszhelyzetben alkalmaz.</w:t>
      </w:r>
    </w:p>
    <w:p w:rsidR="00AA0D02" w:rsidRPr="00B309A5" w:rsidRDefault="00AA0D02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 represszív személyiségvonással rendelkezők a megélt alacsony distresszt magas szorongást jelző élettani mutatókkal élik meg,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kizárják a tudatból a fenyegető infókat, a pozitívumokra terelik a figyelmüket, mintha a saját negatív érzéseiket kerülnék, nem figyelnek a belső testi élményeikre, </w:t>
      </w:r>
      <w:r w:rsidRPr="00B309A5">
        <w:rPr>
          <w:rFonts w:ascii="Times New Roman" w:hAnsi="Times New Roman"/>
          <w:sz w:val="24"/>
          <w:szCs w:val="24"/>
        </w:rPr>
        <w:t>így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egészségesnek tűnnek, mégis rossz az egészségi állapotuk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emiatt magas vérnyomás, magas koleszterin szint és rák alakulhat ki náluk.</w:t>
      </w:r>
    </w:p>
    <w:p w:rsidR="00717C2D" w:rsidRDefault="00717C2D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AA0D02" w:rsidRDefault="00AA0D02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  <w:r w:rsidRPr="00766A3E">
        <w:rPr>
          <w:rFonts w:ascii="Times New Roman" w:hAnsi="Times New Roman"/>
          <w:b/>
          <w:sz w:val="24"/>
          <w:szCs w:val="24"/>
        </w:rPr>
        <w:t>A kognitív tranzakcionalista coping modell</w:t>
      </w:r>
      <w:r>
        <w:rPr>
          <w:rFonts w:ascii="Times New Roman" w:hAnsi="Times New Roman"/>
          <w:sz w:val="24"/>
          <w:szCs w:val="24"/>
        </w:rPr>
        <w:t xml:space="preserve"> ellentétben áll a trait értelmezéssel. </w:t>
      </w:r>
      <w:r w:rsidRPr="00717C2D">
        <w:rPr>
          <w:rFonts w:ascii="Times New Roman" w:hAnsi="Times New Roman"/>
          <w:i/>
          <w:sz w:val="24"/>
          <w:szCs w:val="24"/>
          <w:u w:val="single"/>
        </w:rPr>
        <w:t>Lazarus</w:t>
      </w:r>
      <w:r>
        <w:rPr>
          <w:rFonts w:ascii="Times New Roman" w:hAnsi="Times New Roman"/>
          <w:sz w:val="24"/>
          <w:szCs w:val="24"/>
        </w:rPr>
        <w:t xml:space="preserve"> szerint a viselkedés a személy és a környezet közti kölcsönhatás eredménye. Lazarus definíciója: „megküzdésnek tekinthető minden olyan kognitív vagy viselkedéses erőfeszítés, amellyel az egyén azokat a külső vagy belső hatásokat próbálja kezelni, amelyeket úgy értékel, hogy azok felülmúlják vagy felemésztik aktuális személyes forrásait.” A kognitív értékelés központi fogalma, mely szerint egy adott interakcióban az érzelem erőssége és minősége és a megküzdés módja kognitív értékelés következménye. (Ellentétben más elméletekkel, melyek szerint a coping egy válasz, melyet például a szorongás vált ki.)</w:t>
      </w:r>
    </w:p>
    <w:p w:rsidR="000A6437" w:rsidRDefault="000A6437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AA0D02" w:rsidRDefault="00AA0D02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  <w:r w:rsidRPr="00717C2D">
        <w:rPr>
          <w:rFonts w:ascii="Times New Roman" w:hAnsi="Times New Roman"/>
          <w:i/>
          <w:sz w:val="24"/>
          <w:szCs w:val="24"/>
          <w:u w:val="single"/>
        </w:rPr>
        <w:t>Folkman és Lazarus</w:t>
      </w:r>
      <w:r>
        <w:rPr>
          <w:rFonts w:ascii="Times New Roman" w:hAnsi="Times New Roman"/>
          <w:sz w:val="24"/>
          <w:szCs w:val="24"/>
        </w:rPr>
        <w:t xml:space="preserve"> 1985-ben mutatták be empirikus kutatásaik eredményeit, melyben azt hangsúlyozták, hogy a kognitív értékelés alapvető meghatározója az emóciók alakulásának és a megküzdés folyamatának egyaránt. Az ebben az évben bemutatott Megküzdési módok skála nyolc skálát tartalmaz: 1) konfrontatív megküzdés (problémával szembenézés 2) distanciális (a probléma kognitív úton való eltávolítása) 3) önkontroll 4) szociális támasz keresése 5) felelősség vállalása 6) menekülés/elkerülés 7) tervezett problémamegoldás 8) pozitív átértékelés (redefiníció).</w:t>
      </w:r>
    </w:p>
    <w:p w:rsidR="00AA0D02" w:rsidRDefault="00AA0D02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Lazarus negyven évig foglalkozott a témával, majd azt fogalmazta meg, hogy az embereknek vannak alapvető megküzdési stratégiái és specifikus stresszorokhoz kötődő megoldások. Hangsúlyozta továbbá, hogy a stressz- és emóciókutatások integrálása vált szükségessé (1991), hiszen a stressz az emóció-tárgykör részének tekinthető.</w:t>
      </w:r>
    </w:p>
    <w:p w:rsidR="00AA0D02" w:rsidRDefault="00AA0D02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coping tehát megküzdés egy fenyegetőnek észlelt külső vagy belső problémával, beleértve a válaszreakció emocionális, kognitív és viselkedéses részét. A megfelelő coping az adaptivitás egyik mérőfokának tekinthető, besorolására tekintve lehet problémaközpontú és érzelemközpontú.</w:t>
      </w:r>
    </w:p>
    <w:p w:rsidR="000A6437" w:rsidRDefault="000A6437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</w:p>
    <w:p w:rsidR="00AA0D02" w:rsidRDefault="00AA0D02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0E18C2">
        <w:rPr>
          <w:rFonts w:ascii="Times New Roman" w:hAnsi="Times New Roman"/>
          <w:b/>
          <w:sz w:val="24"/>
          <w:szCs w:val="24"/>
        </w:rPr>
        <w:t>problémaközpontú megküzdést</w:t>
      </w:r>
      <w:r>
        <w:rPr>
          <w:rFonts w:ascii="Times New Roman" w:hAnsi="Times New Roman"/>
          <w:sz w:val="24"/>
          <w:szCs w:val="24"/>
        </w:rPr>
        <w:t xml:space="preserve"> az egyén akkor </w:t>
      </w:r>
      <w:r w:rsidRPr="000E18C2">
        <w:rPr>
          <w:rFonts w:ascii="Times New Roman" w:hAnsi="Times New Roman"/>
          <w:sz w:val="24"/>
          <w:szCs w:val="24"/>
        </w:rPr>
        <w:t>választja</w:t>
      </w:r>
      <w:r w:rsidRPr="000E18C2">
        <w:rPr>
          <w:rFonts w:ascii="Times New Roman" w:hAnsi="Times New Roman"/>
          <w:i/>
          <w:sz w:val="24"/>
          <w:szCs w:val="24"/>
        </w:rPr>
        <w:t xml:space="preserve">, </w:t>
      </w:r>
      <w:r w:rsidRPr="000E18C2">
        <w:rPr>
          <w:rFonts w:ascii="Times New Roman" w:hAnsi="Times New Roman"/>
          <w:sz w:val="24"/>
          <w:szCs w:val="24"/>
        </w:rPr>
        <w:t>ha</w:t>
      </w:r>
      <w:r>
        <w:rPr>
          <w:rFonts w:ascii="Times New Roman" w:hAnsi="Times New Roman"/>
          <w:sz w:val="24"/>
          <w:szCs w:val="24"/>
        </w:rPr>
        <w:t xml:space="preserve"> úgy érzi, hogy van esélye befolyásolni a fennálló vagy fenyegető stresszhelyzetet, ennek értelmében arra összpontosít, hogy megkísérelje azt elkerülni, vagy megváltoztatni. Ennek során először is pontosan meghatározza a problémát, lehetséges megoldási módokat dolgoz ki, ezek közül választ, majd végrehajtja a kiválasztott megoldást. A problémaközpontú megküzdésnek leggyakoribb módjai a cselekvés, a tárgyalás, az óvatosság gyakorlása illetve önmagunk megváltoztatása. Korlátozó apa és támogató anya párosa támogatja leginkább ezt a stratégiát.</w:t>
      </w:r>
    </w:p>
    <w:p w:rsidR="000A6437" w:rsidRDefault="000A6437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</w:p>
    <w:p w:rsidR="00AA0D02" w:rsidRDefault="00AA0D02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</w:t>
      </w:r>
      <w:r w:rsidRPr="000E18C2">
        <w:rPr>
          <w:rFonts w:ascii="Times New Roman" w:hAnsi="Times New Roman"/>
          <w:b/>
          <w:sz w:val="24"/>
          <w:szCs w:val="24"/>
        </w:rPr>
        <w:t>érzelemközpontú megküzdéshez</w:t>
      </w:r>
      <w:r>
        <w:rPr>
          <w:rFonts w:ascii="Times New Roman" w:hAnsi="Times New Roman"/>
          <w:sz w:val="24"/>
          <w:szCs w:val="24"/>
        </w:rPr>
        <w:t xml:space="preserve"> tartozó stratégiák célja enyhíteni a stressz keltő helyzethez kapcsolódó érzelmi reakciót, megváltoztatni a helyzet értelmezését, ha magát a helyzetet nem tudja megváltoztatni (pl.: daganatos megbetegedés). Megküzdésünk ilyenkor arra irányul, hogy saját fájdalmas, kellemetlen érzelmeinket csökkentsük, vagyis, hogy jobban érezzük magunkat. Ide olyan - adaptív és kevésbé adaptív - viselkedési stratégiák tartoznak, </w:t>
      </w:r>
      <w:r>
        <w:rPr>
          <w:rFonts w:ascii="Times New Roman" w:hAnsi="Times New Roman"/>
          <w:sz w:val="24"/>
          <w:szCs w:val="24"/>
        </w:rPr>
        <w:lastRenderedPageBreak/>
        <w:t>mint testmozgás, társas támaszkeresés, alkohol, drog, gyógyszer, stb. Érzelemközpontú gondolkodási stratégiáink lehetnek még a panaszkodás, a tagadás, a probléma félre tétele, a humor és a vallásos hit. Nagy eséllyel érzelemközpontú coping stratégiát fog alkalmazni az, aki konfliktusorientált családi körben nőtt fel, túlvédő vagy manipulatív szülők nevelték illetve inkonzisztens nevelést kapott.</w:t>
      </w:r>
    </w:p>
    <w:p w:rsidR="000A6437" w:rsidRDefault="000A6437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</w:p>
    <w:p w:rsidR="00AA0D02" w:rsidRDefault="00AA0D02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coping stratégiák a </w:t>
      </w:r>
      <w:r w:rsidRPr="00B309A5">
        <w:rPr>
          <w:rFonts w:ascii="Times New Roman" w:hAnsi="Times New Roman"/>
          <w:b/>
          <w:sz w:val="24"/>
          <w:szCs w:val="24"/>
        </w:rPr>
        <w:t>családi szocializáció</w:t>
      </w:r>
      <w:r>
        <w:rPr>
          <w:rFonts w:ascii="Times New Roman" w:hAnsi="Times New Roman"/>
          <w:sz w:val="24"/>
          <w:szCs w:val="24"/>
        </w:rPr>
        <w:t xml:space="preserve"> során alakulnak ki, Bagdy Emőke szerint négy fontos nevelői tényező meghatározó ebben a témában, a szülő gyermek iránti szeretete és bizalma, a biztonságnyújtó követelményeket és oltalmat biztosító szülői magatartás, a szülők összehangolt és egyetértő nevelése és a nevelésmód gyerek személyiségéhez illeszkedő nyitottsága, rugalmassága. Goch szintén a családi szocializáció fontosságát hangsúlyozza ő is, és kiemeli a családi légkör típusát.</w:t>
      </w:r>
    </w:p>
    <w:p w:rsidR="00AA0D02" w:rsidRDefault="00AA0D02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családi háttéren és a személyiségvonásokon kívül olyan faktorok is számítanak a coping stratégiák kiválasztásában, mint </w:t>
      </w:r>
      <w:r w:rsidRPr="00374D7D">
        <w:rPr>
          <w:rFonts w:ascii="Times New Roman" w:hAnsi="Times New Roman"/>
          <w:b/>
          <w:sz w:val="24"/>
          <w:szCs w:val="24"/>
        </w:rPr>
        <w:t>az aktuális kontroll attitűd</w:t>
      </w:r>
      <w:r>
        <w:rPr>
          <w:rFonts w:ascii="Times New Roman" w:hAnsi="Times New Roman"/>
          <w:sz w:val="24"/>
          <w:szCs w:val="24"/>
        </w:rPr>
        <w:t>. Az oki/primer kontroll a problémaközpontú megküzdéssel vonható párhuzamba, itt az egyén a kiáltó tényezőre koncentrál, ugyanakkor egyes esetekben, amikor a történtek nem befolyásolható (például egy haláleset), a következmény feletti kontroll ugyanúgy biztosítja a felelősségvállalást és aktív szembenézést, míg az áttolt kontroll esetén az egyén más területeken való teljesítménnyel kompenzál (nagy költők betegségük idején elkészült alkotásai).</w:t>
      </w:r>
    </w:p>
    <w:p w:rsidR="00AA0D02" w:rsidRDefault="00AA0D02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Elsődleges és másodlagos kontrollról is beszélhetünk (Rothbaum, 1982), előbbi esetén a cél a helyzet, „a világ” megváltoztatása, míg utóbbinál „az én” megváltoztatása történik. Rosenbaum 1990-ben az önkontroll két fajtáját különböztette meg, a redresszív (helyreállító) és a reformatív (átalakító, javító) önkontrollt, az utóbbit magasabb kontrollfunkcióként írták le. Meichenbaum a szerint a tanult leleményesség a reformatív önkontrollra épül. A </w:t>
      </w:r>
      <w:r w:rsidRPr="00C6290A">
        <w:rPr>
          <w:rFonts w:ascii="Times New Roman" w:hAnsi="Times New Roman"/>
          <w:b/>
          <w:sz w:val="24"/>
          <w:szCs w:val="24"/>
        </w:rPr>
        <w:t>tanult leleményesség</w:t>
      </w:r>
      <w:r>
        <w:rPr>
          <w:rFonts w:ascii="Times New Roman" w:hAnsi="Times New Roman"/>
          <w:sz w:val="24"/>
          <w:szCs w:val="24"/>
        </w:rPr>
        <w:t xml:space="preserve"> maga több összetevőből áll, a maladaptív gondolatok, érzések tudatosításából, problémamegoldó stratégiák alkalmazásából, emóciószabályozásból és önkontroll stratégiákból.</w:t>
      </w:r>
    </w:p>
    <w:p w:rsidR="000A6437" w:rsidRDefault="000A6437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</w:p>
    <w:p w:rsidR="00AA0D02" w:rsidRDefault="00AA0D02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coping </w:t>
      </w:r>
      <w:r w:rsidRPr="00C6290A">
        <w:rPr>
          <w:rFonts w:ascii="Times New Roman" w:hAnsi="Times New Roman"/>
          <w:b/>
          <w:sz w:val="24"/>
          <w:szCs w:val="24"/>
        </w:rPr>
        <w:t>pszichofiziológiai kettőségére</w:t>
      </w:r>
      <w:r>
        <w:rPr>
          <w:rFonts w:ascii="Times New Roman" w:hAnsi="Times New Roman"/>
          <w:sz w:val="24"/>
          <w:szCs w:val="24"/>
        </w:rPr>
        <w:t xml:space="preserve"> – aktív/passzív, közelítő/elkerülő, önfenntartó/fajfenntartó-alávető - mások mellett Bohus (1987) figyelt fel, a kontrolláló, küzdő és feladó megküzdés példájára aktív, passzív és immobilizációs viselkedési stratégiákat állított fel. Megfigyelte, hogy míg az agresszív állatoknál a küzdelem-menekülés, addig a békéseknél az elkerülő/immobilizációs válasz található meg nagyobb részben. Az immolibilizációs stratégiánál figyelhetjük meg a passzív copingot, ami egyfajta érzelmi (olykor fiziológiás) dermedtséget jelent. A szintén maladaptív regresszív coping esetén az egyén elfojtja az érzelmeit, a negatívak jelzésre képtelen, lemondó attitűdöt mutat. </w:t>
      </w:r>
    </w:p>
    <w:p w:rsidR="00AA0D02" w:rsidRDefault="00AA0D02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megküzdés kudarcáról emellett a tanult tehetetlenség, a túlszociális magatartással leplezett saját igények elnyomása és szenvedélybetegségek esetén beszélhetünk. Rohde </w:t>
      </w:r>
      <w:r w:rsidRPr="007B20C6">
        <w:rPr>
          <w:rFonts w:ascii="Times New Roman" w:hAnsi="Times New Roman"/>
          <w:b/>
          <w:sz w:val="24"/>
          <w:szCs w:val="24"/>
        </w:rPr>
        <w:t>megközelítési-</w:t>
      </w:r>
      <w:r w:rsidRPr="00E35AAD">
        <w:rPr>
          <w:rFonts w:ascii="Times New Roman" w:hAnsi="Times New Roman"/>
          <w:b/>
          <w:sz w:val="24"/>
          <w:szCs w:val="24"/>
        </w:rPr>
        <w:t>elkerülési modelljének</w:t>
      </w:r>
      <w:r>
        <w:rPr>
          <w:rFonts w:ascii="Times New Roman" w:hAnsi="Times New Roman"/>
          <w:sz w:val="24"/>
          <w:szCs w:val="24"/>
        </w:rPr>
        <w:t xml:space="preserve"> (1990) negatív pólusában szintén megjelenik a visszavonulás és fantáziálás, mint megküzdési kudarc.</w:t>
      </w:r>
    </w:p>
    <w:p w:rsidR="00AA0D02" w:rsidRDefault="00AA0D02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Ezzel szemben a jó megküzdés valóságalapú és célirányos, több stratégia felhasználásával történik, a stabilizáció mellett az érzelmi distresszt is képes csökkenteni.</w:t>
      </w:r>
    </w:p>
    <w:p w:rsidR="000A6437" w:rsidRDefault="000A6437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</w:p>
    <w:p w:rsidR="00AA0D02" w:rsidRDefault="00AA0D02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Az </w:t>
      </w:r>
      <w:r w:rsidRPr="00E35AAD">
        <w:rPr>
          <w:rFonts w:ascii="Times New Roman" w:hAnsi="Times New Roman"/>
          <w:b/>
          <w:sz w:val="24"/>
          <w:szCs w:val="24"/>
        </w:rPr>
        <w:t>időtengely alapján</w:t>
      </w:r>
      <w:r>
        <w:rPr>
          <w:rFonts w:ascii="Times New Roman" w:hAnsi="Times New Roman"/>
          <w:sz w:val="24"/>
          <w:szCs w:val="24"/>
        </w:rPr>
        <w:t xml:space="preserve"> múltra (reaktív) és jövőre (proaktív/anticipált/megelőző) orientált megküzdéseket különböztethetünk meg. Az anticipált coping esetén az esemény még nem történt meg, vagy közvetlenül előttünk áll vagy nagy valószínűséggel be fog következni, ebből következően fel lehet rá készülni. A preventív és proaktív copingnál az esemény a távoli jövő kockázatával jön elő, bizonytalan, hogy bekövetkezik-e. Ez a két coping hajtóerejében különbözik, a preventívnél azt szeretnénk, hogy megfelelő erőforrásokat alakítsunk ki, felbecsüljük a kockázatot (például mi lenne velünk, ha elbocsátanának), míg a proaktívnál már a helyzet javítására törekszünk, a bekövetkező helyzetet kihívásnak tekintjük. Aki a proaktívat használja, az előre gondolkodik, készül, ennek megfelelően a személyisége érik, fejlődik, ami jó hatással van az egészségre.</w:t>
      </w:r>
    </w:p>
    <w:p w:rsidR="0001671D" w:rsidRDefault="0001671D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</w:p>
    <w:p w:rsidR="0001671D" w:rsidRDefault="0001671D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  <w:r w:rsidRPr="0001671D">
        <w:rPr>
          <w:rFonts w:ascii="Times New Roman" w:hAnsi="Times New Roman"/>
          <w:sz w:val="24"/>
          <w:szCs w:val="24"/>
        </w:rPr>
        <w:t>A családi szocializációs és szülői nevelői hatások hatással lehetnek arra, hogy a személy konfliktusterhelt szituációban milyen megküzdési módokat preferál és alkalmaz.</w:t>
      </w:r>
      <w:r>
        <w:rPr>
          <w:rFonts w:ascii="Times New Roman" w:hAnsi="Times New Roman"/>
          <w:sz w:val="24"/>
          <w:szCs w:val="24"/>
        </w:rPr>
        <w:t xml:space="preserve"> (Margitics,</w:t>
      </w:r>
      <w:r w:rsidRPr="0001671D">
        <w:rPr>
          <w:rFonts w:ascii="Times New Roman" w:hAnsi="Times New Roman"/>
          <w:sz w:val="24"/>
          <w:szCs w:val="24"/>
        </w:rPr>
        <w:t xml:space="preserve"> 2006)</w:t>
      </w:r>
    </w:p>
    <w:p w:rsidR="00AA0D02" w:rsidRDefault="00AA0D02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</w:p>
    <w:p w:rsidR="00AA0D02" w:rsidRDefault="00AA0D02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0E18C2">
        <w:rPr>
          <w:rFonts w:ascii="Times New Roman" w:hAnsi="Times New Roman"/>
          <w:b/>
          <w:sz w:val="24"/>
          <w:szCs w:val="24"/>
        </w:rPr>
        <w:t>A megküzdés mérési módszerei</w:t>
      </w:r>
    </w:p>
    <w:p w:rsidR="00FE3B9D" w:rsidRPr="000E18C2" w:rsidRDefault="00FE3B9D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AA0D02" w:rsidRDefault="00AA0D02" w:rsidP="007E75A8">
      <w:pPr>
        <w:pStyle w:val="Listaszerbekezds"/>
        <w:numPr>
          <w:ilvl w:val="0"/>
          <w:numId w:val="8"/>
        </w:numPr>
        <w:spacing w:afterLines="200" w:after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Megküzdési Mód Preferencia Kérdőív</w:t>
      </w:r>
    </w:p>
    <w:p w:rsidR="00AA0D02" w:rsidRDefault="00AA0D02" w:rsidP="007E75A8">
      <w:pPr>
        <w:pStyle w:val="Listaszerbekezds"/>
        <w:numPr>
          <w:ilvl w:val="0"/>
          <w:numId w:val="8"/>
        </w:numPr>
        <w:spacing w:afterLines="200" w:after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Pszichológiai Immunkompetencia Kérdőív</w:t>
      </w:r>
    </w:p>
    <w:p w:rsidR="00AA0D02" w:rsidRDefault="00AA0D02" w:rsidP="007E75A8">
      <w:pPr>
        <w:pStyle w:val="Listaszerbekezds"/>
        <w:numPr>
          <w:ilvl w:val="0"/>
          <w:numId w:val="8"/>
        </w:numPr>
        <w:spacing w:afterLines="200" w:after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Flow Kérdőív</w:t>
      </w:r>
    </w:p>
    <w:p w:rsidR="00AA0D02" w:rsidRDefault="00AA0D02" w:rsidP="007E75A8">
      <w:pPr>
        <w:pStyle w:val="Listaszerbekezds"/>
        <w:numPr>
          <w:ilvl w:val="0"/>
          <w:numId w:val="8"/>
        </w:numPr>
        <w:spacing w:afterLines="200" w:after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Szociális és Emocionális Intelligencia Teszt (SZEMIQ)</w:t>
      </w:r>
    </w:p>
    <w:p w:rsidR="00AA0D02" w:rsidRDefault="00AA0D02" w:rsidP="007E75A8">
      <w:pPr>
        <w:pStyle w:val="Listaszerbekezds"/>
        <w:numPr>
          <w:ilvl w:val="0"/>
          <w:numId w:val="8"/>
        </w:numPr>
        <w:spacing w:afterLines="200" w:after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Folt Teszt (projektív teszt)</w:t>
      </w:r>
    </w:p>
    <w:p w:rsidR="00AA0D02" w:rsidRDefault="00AA0D02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sz w:val="24"/>
          <w:szCs w:val="24"/>
        </w:rPr>
      </w:pPr>
    </w:p>
    <w:p w:rsidR="005366A2" w:rsidRDefault="005366A2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AA0D02" w:rsidRPr="000E18C2" w:rsidRDefault="00AA0D02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0E18C2">
        <w:rPr>
          <w:rFonts w:ascii="Times New Roman" w:hAnsi="Times New Roman"/>
          <w:b/>
          <w:sz w:val="24"/>
          <w:szCs w:val="24"/>
        </w:rPr>
        <w:t>Irodalomjegyzék</w:t>
      </w:r>
    </w:p>
    <w:p w:rsidR="00AA0D02" w:rsidRDefault="00AA0D02" w:rsidP="007E75A8">
      <w:pPr>
        <w:pStyle w:val="Listaszerbekezds"/>
        <w:spacing w:afterLines="200" w:after="480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A0D02" w:rsidRDefault="00AA0D02" w:rsidP="007E75A8">
      <w:pPr>
        <w:pStyle w:val="Listaszerbekezds"/>
        <w:numPr>
          <w:ilvl w:val="0"/>
          <w:numId w:val="7"/>
        </w:numPr>
        <w:spacing w:afterLines="200" w:after="480"/>
        <w:jc w:val="both"/>
        <w:rPr>
          <w:rFonts w:ascii="Times New Roman" w:hAnsi="Times New Roman"/>
          <w:sz w:val="24"/>
          <w:szCs w:val="24"/>
        </w:rPr>
      </w:pPr>
      <w:r w:rsidRPr="003212B3">
        <w:rPr>
          <w:rFonts w:ascii="Times New Roman" w:hAnsi="Times New Roman"/>
          <w:sz w:val="24"/>
          <w:szCs w:val="24"/>
        </w:rPr>
        <w:t xml:space="preserve">Oláh Attila (2005): </w:t>
      </w:r>
      <w:r w:rsidRPr="0013456C">
        <w:rPr>
          <w:rFonts w:ascii="Times New Roman" w:hAnsi="Times New Roman"/>
          <w:i/>
          <w:sz w:val="24"/>
          <w:szCs w:val="24"/>
        </w:rPr>
        <w:t>Érzelmek, megküzdés és optimális élmény</w:t>
      </w:r>
      <w:r w:rsidRPr="003212B3">
        <w:rPr>
          <w:rFonts w:ascii="Times New Roman" w:hAnsi="Times New Roman"/>
          <w:sz w:val="24"/>
          <w:szCs w:val="24"/>
        </w:rPr>
        <w:t>. Trefort, Budapest. 52-196.</w:t>
      </w:r>
    </w:p>
    <w:p w:rsidR="00AA0D02" w:rsidRDefault="00AA0D02" w:rsidP="007E75A8">
      <w:pPr>
        <w:pStyle w:val="Listaszerbekezds"/>
        <w:numPr>
          <w:ilvl w:val="0"/>
          <w:numId w:val="7"/>
        </w:numPr>
        <w:spacing w:afterLines="200" w:after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Kulcsár Zsuzsanna (1998): </w:t>
      </w:r>
      <w:r w:rsidRPr="00096DF9">
        <w:rPr>
          <w:rFonts w:ascii="Times New Roman" w:hAnsi="Times New Roman"/>
          <w:i/>
          <w:sz w:val="24"/>
          <w:szCs w:val="24"/>
        </w:rPr>
        <w:t>Egészségpszichológia.</w:t>
      </w:r>
      <w:r>
        <w:rPr>
          <w:rFonts w:ascii="Times New Roman" w:hAnsi="Times New Roman"/>
          <w:sz w:val="24"/>
          <w:szCs w:val="24"/>
        </w:rPr>
        <w:t xml:space="preserve"> ELTE Eötvös, Budapest.</w:t>
      </w:r>
    </w:p>
    <w:p w:rsidR="00AA0D02" w:rsidRDefault="00AA0D02" w:rsidP="007E75A8">
      <w:pPr>
        <w:pStyle w:val="Listaszerbekezds"/>
        <w:numPr>
          <w:ilvl w:val="0"/>
          <w:numId w:val="7"/>
        </w:numPr>
        <w:spacing w:afterLines="200" w:after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Charles S. Carver &amp; Michael F. Scheier (1998): </w:t>
      </w:r>
      <w:r w:rsidRPr="00096DF9">
        <w:rPr>
          <w:rFonts w:ascii="Times New Roman" w:hAnsi="Times New Roman"/>
          <w:i/>
          <w:sz w:val="24"/>
          <w:szCs w:val="24"/>
        </w:rPr>
        <w:t>Személyiséglélektan.</w:t>
      </w:r>
      <w:r>
        <w:rPr>
          <w:rFonts w:ascii="Times New Roman" w:hAnsi="Times New Roman"/>
          <w:sz w:val="24"/>
          <w:szCs w:val="24"/>
        </w:rPr>
        <w:t xml:space="preserve"> Osiris, Budapest.</w:t>
      </w:r>
    </w:p>
    <w:p w:rsidR="00AA0D02" w:rsidRDefault="00AA0D02" w:rsidP="007E75A8">
      <w:pPr>
        <w:pStyle w:val="Listaszerbekezds"/>
        <w:numPr>
          <w:ilvl w:val="0"/>
          <w:numId w:val="7"/>
        </w:numPr>
        <w:spacing w:afterLines="200" w:after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 Béla, Nagy Emese &amp; Kopp Mária (2001): </w:t>
      </w:r>
      <w:r w:rsidRPr="00096DF9">
        <w:rPr>
          <w:rFonts w:ascii="Times New Roman" w:hAnsi="Times New Roman"/>
          <w:i/>
          <w:sz w:val="24"/>
          <w:szCs w:val="24"/>
        </w:rPr>
        <w:t>Magatartástudományok.</w:t>
      </w:r>
      <w:r>
        <w:rPr>
          <w:rFonts w:ascii="Times New Roman" w:hAnsi="Times New Roman"/>
          <w:sz w:val="24"/>
          <w:szCs w:val="24"/>
        </w:rPr>
        <w:t xml:space="preserve"> Medicina, Budapest.</w:t>
      </w:r>
    </w:p>
    <w:p w:rsidR="00935518" w:rsidRPr="00935518" w:rsidRDefault="00935518" w:rsidP="007E75A8">
      <w:pPr>
        <w:pStyle w:val="Listaszerbekezds"/>
        <w:numPr>
          <w:ilvl w:val="0"/>
          <w:numId w:val="7"/>
        </w:numPr>
        <w:spacing w:afterLines="200" w:after="480"/>
        <w:jc w:val="both"/>
        <w:rPr>
          <w:rFonts w:ascii="Times New Roman" w:hAnsi="Times New Roman"/>
          <w:sz w:val="24"/>
          <w:szCs w:val="24"/>
        </w:rPr>
      </w:pPr>
      <w:r w:rsidRPr="00935518">
        <w:rPr>
          <w:rFonts w:ascii="Times New Roman" w:hAnsi="Times New Roman"/>
          <w:sz w:val="24"/>
          <w:szCs w:val="24"/>
        </w:rPr>
        <w:t>Margitics F., Pauwlik Zs</w:t>
      </w:r>
      <w:r>
        <w:rPr>
          <w:rFonts w:ascii="Times New Roman" w:hAnsi="Times New Roman"/>
          <w:sz w:val="24"/>
          <w:szCs w:val="24"/>
        </w:rPr>
        <w:t>. (2006):</w:t>
      </w:r>
      <w:r w:rsidRPr="009355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 w:rsidRPr="00935518">
        <w:rPr>
          <w:rFonts w:ascii="Times New Roman" w:hAnsi="Times New Roman"/>
          <w:sz w:val="24"/>
          <w:szCs w:val="24"/>
        </w:rPr>
        <w:t>egküzdési stratégiák preferenciájának összefüggése az észlelt szülői nevelői hatásokkal</w:t>
      </w:r>
      <w:r>
        <w:rPr>
          <w:rFonts w:ascii="Times New Roman" w:hAnsi="Times New Roman"/>
          <w:sz w:val="24"/>
          <w:szCs w:val="24"/>
        </w:rPr>
        <w:t xml:space="preserve">. </w:t>
      </w:r>
      <w:r w:rsidRPr="00935518">
        <w:rPr>
          <w:rFonts w:ascii="Times New Roman" w:hAnsi="Times New Roman"/>
          <w:sz w:val="24"/>
          <w:szCs w:val="24"/>
        </w:rPr>
        <w:t>Magyar Pedagógia</w:t>
      </w:r>
      <w:r>
        <w:rPr>
          <w:rFonts w:ascii="Times New Roman" w:hAnsi="Times New Roman"/>
          <w:sz w:val="24"/>
          <w:szCs w:val="24"/>
        </w:rPr>
        <w:t>,</w:t>
      </w:r>
      <w:r w:rsidRPr="00935518">
        <w:rPr>
          <w:rFonts w:ascii="Times New Roman" w:hAnsi="Times New Roman"/>
          <w:sz w:val="24"/>
          <w:szCs w:val="24"/>
        </w:rPr>
        <w:t xml:space="preserve"> 106. évf. 1. szám</w:t>
      </w:r>
      <w:r>
        <w:rPr>
          <w:rFonts w:ascii="Times New Roman" w:hAnsi="Times New Roman"/>
          <w:sz w:val="24"/>
          <w:szCs w:val="24"/>
        </w:rPr>
        <w:t>.</w:t>
      </w:r>
      <w:r w:rsidRPr="00935518">
        <w:rPr>
          <w:rFonts w:ascii="Times New Roman" w:hAnsi="Times New Roman"/>
          <w:sz w:val="24"/>
          <w:szCs w:val="24"/>
        </w:rPr>
        <w:t xml:space="preserve"> 43</w:t>
      </w:r>
      <w:r>
        <w:rPr>
          <w:rFonts w:ascii="Times New Roman" w:hAnsi="Times New Roman"/>
          <w:sz w:val="24"/>
          <w:szCs w:val="24"/>
        </w:rPr>
        <w:t>-</w:t>
      </w:r>
      <w:r w:rsidRPr="00935518">
        <w:rPr>
          <w:rFonts w:ascii="Times New Roman" w:hAnsi="Times New Roman"/>
          <w:sz w:val="24"/>
          <w:szCs w:val="24"/>
        </w:rPr>
        <w:t>62.</w:t>
      </w:r>
    </w:p>
    <w:p w:rsidR="00AA0D02" w:rsidRPr="003212B3" w:rsidRDefault="00AA0D02" w:rsidP="007E75A8">
      <w:pPr>
        <w:pStyle w:val="Listaszerbekezds"/>
        <w:numPr>
          <w:ilvl w:val="0"/>
          <w:numId w:val="7"/>
        </w:numPr>
        <w:spacing w:afterLines="200" w:after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Órai jegyzetek alapján.</w:t>
      </w:r>
    </w:p>
    <w:p w:rsidR="00AA0D02" w:rsidRDefault="00AA0D02" w:rsidP="00FB2FD2">
      <w:pPr>
        <w:spacing w:afterLines="200" w:after="480" w:line="276" w:lineRule="auto"/>
      </w:pPr>
    </w:p>
    <w:sectPr w:rsidR="00AA0D02" w:rsidSect="0018085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380" w:rsidRDefault="004D7380" w:rsidP="00C62A3C">
      <w:r>
        <w:separator/>
      </w:r>
    </w:p>
  </w:endnote>
  <w:endnote w:type="continuationSeparator" w:id="0">
    <w:p w:rsidR="004D7380" w:rsidRDefault="004D7380" w:rsidP="00C62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654"/>
      <w:docPartObj>
        <w:docPartGallery w:val="Page Numbers (Bottom of Page)"/>
        <w:docPartUnique/>
      </w:docPartObj>
    </w:sdtPr>
    <w:sdtEndPr/>
    <w:sdtContent>
      <w:p w:rsidR="00C62A3C" w:rsidRDefault="002962FF">
        <w:pPr>
          <w:pStyle w:val="ll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62A3C" w:rsidRDefault="00C62A3C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380" w:rsidRDefault="004D7380" w:rsidP="00C62A3C">
      <w:r>
        <w:separator/>
      </w:r>
    </w:p>
  </w:footnote>
  <w:footnote w:type="continuationSeparator" w:id="0">
    <w:p w:rsidR="004D7380" w:rsidRDefault="004D7380" w:rsidP="00C62A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F075D5"/>
    <w:multiLevelType w:val="hybridMultilevel"/>
    <w:tmpl w:val="7D440326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94040"/>
    <w:multiLevelType w:val="hybridMultilevel"/>
    <w:tmpl w:val="205A974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257DA7"/>
    <w:multiLevelType w:val="hybridMultilevel"/>
    <w:tmpl w:val="8356E8BA"/>
    <w:lvl w:ilvl="0" w:tplc="41F242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9EB791B"/>
    <w:multiLevelType w:val="hybridMultilevel"/>
    <w:tmpl w:val="89AE4B4E"/>
    <w:lvl w:ilvl="0" w:tplc="41F242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7CDA2C">
      <w:start w:val="3"/>
      <w:numFmt w:val="bullet"/>
      <w:lvlText w:val=""/>
      <w:lvlJc w:val="left"/>
      <w:pPr>
        <w:ind w:left="2880" w:hanging="360"/>
      </w:pPr>
      <w:rPr>
        <w:rFonts w:ascii="Wingdings" w:eastAsia="Times New Roman" w:hAnsi="Wingdings" w:hint="default"/>
        <w:b w:val="0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64511B"/>
    <w:multiLevelType w:val="hybridMultilevel"/>
    <w:tmpl w:val="671E4B78"/>
    <w:lvl w:ilvl="0" w:tplc="41F242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BA044E"/>
    <w:multiLevelType w:val="hybridMultilevel"/>
    <w:tmpl w:val="A0D6A3D8"/>
    <w:lvl w:ilvl="0" w:tplc="17F8F7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202561"/>
    <w:multiLevelType w:val="hybridMultilevel"/>
    <w:tmpl w:val="1BE0D0EE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AB12628"/>
    <w:multiLevelType w:val="hybridMultilevel"/>
    <w:tmpl w:val="24FA128E"/>
    <w:lvl w:ilvl="0" w:tplc="040E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1" w:tplc="040E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>
    <w:nsid w:val="62B167A4"/>
    <w:multiLevelType w:val="hybridMultilevel"/>
    <w:tmpl w:val="7AD010D2"/>
    <w:lvl w:ilvl="0" w:tplc="57F81D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149"/>
    <w:rsid w:val="00004F2B"/>
    <w:rsid w:val="00013AE0"/>
    <w:rsid w:val="00014AA5"/>
    <w:rsid w:val="00014C80"/>
    <w:rsid w:val="0001671D"/>
    <w:rsid w:val="00046BD1"/>
    <w:rsid w:val="00096DF9"/>
    <w:rsid w:val="000A6437"/>
    <w:rsid w:val="000E18C2"/>
    <w:rsid w:val="0013456C"/>
    <w:rsid w:val="0018085B"/>
    <w:rsid w:val="001A6BB8"/>
    <w:rsid w:val="00287BB6"/>
    <w:rsid w:val="002962FF"/>
    <w:rsid w:val="002A1F86"/>
    <w:rsid w:val="002C57F6"/>
    <w:rsid w:val="002E222D"/>
    <w:rsid w:val="002E4028"/>
    <w:rsid w:val="00314D82"/>
    <w:rsid w:val="003212B3"/>
    <w:rsid w:val="0032487B"/>
    <w:rsid w:val="00336871"/>
    <w:rsid w:val="00374D7D"/>
    <w:rsid w:val="003751B6"/>
    <w:rsid w:val="0038454E"/>
    <w:rsid w:val="003F6497"/>
    <w:rsid w:val="004B0D20"/>
    <w:rsid w:val="004D5948"/>
    <w:rsid w:val="004D7380"/>
    <w:rsid w:val="004F3A90"/>
    <w:rsid w:val="005366A2"/>
    <w:rsid w:val="00583915"/>
    <w:rsid w:val="005D5DBF"/>
    <w:rsid w:val="005E6821"/>
    <w:rsid w:val="0063094E"/>
    <w:rsid w:val="0067252C"/>
    <w:rsid w:val="006837AC"/>
    <w:rsid w:val="006957C1"/>
    <w:rsid w:val="007145EE"/>
    <w:rsid w:val="00716D33"/>
    <w:rsid w:val="00717C2D"/>
    <w:rsid w:val="00736C7F"/>
    <w:rsid w:val="00745F78"/>
    <w:rsid w:val="00747149"/>
    <w:rsid w:val="00766A3E"/>
    <w:rsid w:val="007A37F2"/>
    <w:rsid w:val="007B20C6"/>
    <w:rsid w:val="007C1BCB"/>
    <w:rsid w:val="007C1CE3"/>
    <w:rsid w:val="007E75A8"/>
    <w:rsid w:val="00823067"/>
    <w:rsid w:val="00835523"/>
    <w:rsid w:val="00897082"/>
    <w:rsid w:val="00935518"/>
    <w:rsid w:val="009474AC"/>
    <w:rsid w:val="00AA0D02"/>
    <w:rsid w:val="00AC49E5"/>
    <w:rsid w:val="00AD409B"/>
    <w:rsid w:val="00B2206D"/>
    <w:rsid w:val="00B309A5"/>
    <w:rsid w:val="00B471CF"/>
    <w:rsid w:val="00B843F5"/>
    <w:rsid w:val="00C1199B"/>
    <w:rsid w:val="00C40760"/>
    <w:rsid w:val="00C41B0F"/>
    <w:rsid w:val="00C6290A"/>
    <w:rsid w:val="00C62A3C"/>
    <w:rsid w:val="00CA4B8F"/>
    <w:rsid w:val="00D43A80"/>
    <w:rsid w:val="00D736F9"/>
    <w:rsid w:val="00DA431C"/>
    <w:rsid w:val="00DD1474"/>
    <w:rsid w:val="00DE29D8"/>
    <w:rsid w:val="00E171C3"/>
    <w:rsid w:val="00E35AAD"/>
    <w:rsid w:val="00E37656"/>
    <w:rsid w:val="00E5118D"/>
    <w:rsid w:val="00E82D46"/>
    <w:rsid w:val="00F44E95"/>
    <w:rsid w:val="00F45315"/>
    <w:rsid w:val="00FB2FD2"/>
    <w:rsid w:val="00FD40C9"/>
    <w:rsid w:val="00FE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E8A4B06-3387-452D-842D-71F7D3AB7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45315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F453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3551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paragraph" w:styleId="lfej">
    <w:name w:val="header"/>
    <w:basedOn w:val="Norml"/>
    <w:link w:val="lfejChar"/>
    <w:uiPriority w:val="99"/>
    <w:semiHidden/>
    <w:unhideWhenUsed/>
    <w:rsid w:val="00C62A3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C62A3C"/>
    <w:rPr>
      <w:rFonts w:ascii="Times New Roman" w:eastAsia="Times New Roman" w:hAnsi="Times New Roman"/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C62A3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62A3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84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1418</Words>
  <Characters>9788</Characters>
  <Application>Microsoft Office Word</Application>
  <DocSecurity>0</DocSecurity>
  <Lines>81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CSILLA</dc:creator>
  <cp:lastModifiedBy>Pék Győző</cp:lastModifiedBy>
  <cp:revision>2</cp:revision>
  <dcterms:created xsi:type="dcterms:W3CDTF">2014-05-22T08:38:00Z</dcterms:created>
  <dcterms:modified xsi:type="dcterms:W3CDTF">2014-05-22T08:38:00Z</dcterms:modified>
</cp:coreProperties>
</file>